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FEF" w:rsidRPr="00894FEF" w:rsidRDefault="00894FEF" w:rsidP="00894FEF">
      <w:pPr>
        <w:pStyle w:val="Sansinterligne"/>
        <w:spacing w:line="276" w:lineRule="auto"/>
        <w:rPr>
          <w:rFonts w:ascii="Verdana" w:hAnsi="Verdana"/>
          <w:sz w:val="18"/>
          <w:szCs w:val="18"/>
        </w:rPr>
      </w:pPr>
      <w:r w:rsidRPr="00894FEF">
        <w:rPr>
          <w:rFonts w:ascii="Verdana" w:hAnsi="Verdana"/>
          <w:sz w:val="18"/>
          <w:szCs w:val="18"/>
        </w:rPr>
        <w:t>Pour l’ouverture des droits au chômage, il existe des démissions considérées comme « légitimes ». Notamment, le salarié peut démissionner pour une action de formation qualifiante. Dans ce cas, il pourra prétendre, s’il remplit les conditions, aux allocations chômage.</w:t>
      </w:r>
    </w:p>
    <w:p w:rsidR="00894FEF" w:rsidRDefault="00894FEF" w:rsidP="00894FEF">
      <w:pPr>
        <w:pStyle w:val="Sansinterligne"/>
        <w:spacing w:line="276" w:lineRule="auto"/>
        <w:rPr>
          <w:rFonts w:ascii="Verdana" w:hAnsi="Verdana"/>
          <w:sz w:val="18"/>
          <w:szCs w:val="18"/>
        </w:rPr>
      </w:pPr>
    </w:p>
    <w:p w:rsidR="00894FEF" w:rsidRPr="00894FEF" w:rsidRDefault="00894FEF" w:rsidP="00894FEF">
      <w:pPr>
        <w:pStyle w:val="Sansinterligne"/>
        <w:spacing w:line="276" w:lineRule="auto"/>
        <w:rPr>
          <w:rFonts w:ascii="Verdana" w:hAnsi="Verdana"/>
          <w:sz w:val="18"/>
          <w:szCs w:val="18"/>
        </w:rPr>
      </w:pPr>
      <w:r w:rsidRPr="00894FEF">
        <w:rPr>
          <w:rFonts w:ascii="Verdana" w:hAnsi="Verdana"/>
          <w:sz w:val="18"/>
          <w:szCs w:val="18"/>
        </w:rPr>
        <w:t xml:space="preserve">Conditions de cette action de formation au sens de </w:t>
      </w:r>
      <w:r w:rsidRPr="00894FEF">
        <w:rPr>
          <w:rFonts w:ascii="Verdana" w:hAnsi="Verdana"/>
          <w:b/>
          <w:sz w:val="18"/>
          <w:szCs w:val="18"/>
        </w:rPr>
        <w:t>l’article L6314-1 du Code du travail</w:t>
      </w:r>
      <w:r w:rsidRPr="00894FEF">
        <w:rPr>
          <w:rFonts w:ascii="Verdana" w:hAnsi="Verdana"/>
          <w:sz w:val="18"/>
          <w:szCs w:val="18"/>
        </w:rPr>
        <w:t xml:space="preserve"> : </w:t>
      </w:r>
    </w:p>
    <w:p w:rsidR="00894FEF" w:rsidRPr="00894FEF" w:rsidRDefault="00894FEF" w:rsidP="00894FEF">
      <w:pPr>
        <w:pStyle w:val="Sansinterligne"/>
        <w:spacing w:line="276" w:lineRule="auto"/>
        <w:rPr>
          <w:rFonts w:ascii="Verdana" w:hAnsi="Verdana"/>
          <w:sz w:val="18"/>
          <w:szCs w:val="18"/>
        </w:rPr>
      </w:pPr>
    </w:p>
    <w:p w:rsidR="00894FEF" w:rsidRPr="00894FEF" w:rsidRDefault="00894FEF" w:rsidP="00894FEF">
      <w:pPr>
        <w:pStyle w:val="Sansinterligne"/>
        <w:spacing w:line="276" w:lineRule="auto"/>
        <w:rPr>
          <w:rFonts w:ascii="Verdana" w:hAnsi="Verdana"/>
          <w:sz w:val="18"/>
          <w:szCs w:val="18"/>
        </w:rPr>
      </w:pPr>
      <w:r w:rsidRPr="00894FEF">
        <w:rPr>
          <w:rFonts w:ascii="Verdana" w:hAnsi="Verdana"/>
          <w:sz w:val="18"/>
          <w:szCs w:val="18"/>
        </w:rPr>
        <w:t xml:space="preserve">« Tout travailleur engagé dans la vie active ou toute personne qui s'y engage a droit à l'information, à l'orientation et à la qualification professionnelles et doit pouvoir suivre, à son initiative, une formation lui permettant, quel que soit son statut, de progresser au cours de sa vie professionnelle d'au moins un niveau en acquérant une qualification correspondant aux besoins de l'économie prévisibles à court ou moyen terme : </w:t>
      </w:r>
    </w:p>
    <w:p w:rsidR="00894FEF" w:rsidRPr="00894FEF" w:rsidRDefault="00894FEF" w:rsidP="00894FEF">
      <w:pPr>
        <w:pStyle w:val="Sansinterligne"/>
        <w:spacing w:line="276" w:lineRule="auto"/>
        <w:rPr>
          <w:rFonts w:ascii="Verdana" w:hAnsi="Verdana"/>
          <w:sz w:val="18"/>
          <w:szCs w:val="18"/>
        </w:rPr>
      </w:pPr>
      <w:r w:rsidRPr="00894FEF">
        <w:rPr>
          <w:rFonts w:ascii="Verdana" w:hAnsi="Verdana"/>
          <w:sz w:val="18"/>
          <w:szCs w:val="18"/>
        </w:rPr>
        <w:t xml:space="preserve">1° Soit enregistrée dans le répertoire national des certifications professionnelles prévu à </w:t>
      </w:r>
      <w:hyperlink r:id="rId5" w:history="1">
        <w:r w:rsidRPr="00894FEF">
          <w:rPr>
            <w:rStyle w:val="Lienhypertexte"/>
            <w:rFonts w:ascii="Verdana" w:hAnsi="Verdana"/>
            <w:color w:val="336699"/>
            <w:sz w:val="18"/>
            <w:szCs w:val="18"/>
          </w:rPr>
          <w:t>l'a</w:t>
        </w:r>
        <w:r w:rsidRPr="00894FEF">
          <w:rPr>
            <w:rStyle w:val="Lienhypertexte"/>
            <w:rFonts w:ascii="Verdana" w:hAnsi="Verdana"/>
            <w:color w:val="336699"/>
            <w:sz w:val="18"/>
            <w:szCs w:val="18"/>
          </w:rPr>
          <w:t>r</w:t>
        </w:r>
        <w:r w:rsidRPr="00894FEF">
          <w:rPr>
            <w:rStyle w:val="Lienhypertexte"/>
            <w:rFonts w:ascii="Verdana" w:hAnsi="Verdana"/>
            <w:color w:val="336699"/>
            <w:sz w:val="18"/>
            <w:szCs w:val="18"/>
          </w:rPr>
          <w:t>ticle L. 335-6</w:t>
        </w:r>
      </w:hyperlink>
      <w:r w:rsidRPr="00894FEF">
        <w:rPr>
          <w:rFonts w:ascii="Verdana" w:hAnsi="Verdana"/>
          <w:sz w:val="18"/>
          <w:szCs w:val="18"/>
        </w:rPr>
        <w:t xml:space="preserve"> du code de l'éducation ; </w:t>
      </w:r>
    </w:p>
    <w:p w:rsidR="00894FEF" w:rsidRPr="00894FEF" w:rsidRDefault="00894FEF" w:rsidP="00894FEF">
      <w:pPr>
        <w:pStyle w:val="Sansinterligne"/>
        <w:spacing w:line="276" w:lineRule="auto"/>
        <w:rPr>
          <w:rFonts w:ascii="Verdana" w:hAnsi="Verdana"/>
          <w:sz w:val="18"/>
          <w:szCs w:val="18"/>
        </w:rPr>
      </w:pPr>
      <w:r w:rsidRPr="00894FEF">
        <w:rPr>
          <w:rFonts w:ascii="Verdana" w:hAnsi="Verdana"/>
          <w:sz w:val="18"/>
          <w:szCs w:val="18"/>
        </w:rPr>
        <w:t xml:space="preserve">2° Soit reconnue dans les classifications d'une convention collective nationale de branche ; </w:t>
      </w:r>
    </w:p>
    <w:p w:rsidR="00894FEF" w:rsidRPr="00894FEF" w:rsidRDefault="00894FEF" w:rsidP="00894FEF">
      <w:pPr>
        <w:jc w:val="both"/>
        <w:rPr>
          <w:rFonts w:ascii="Verdana" w:hAnsi="Verdana"/>
          <w:color w:val="000000" w:themeColor="text1"/>
          <w:sz w:val="18"/>
          <w:szCs w:val="18"/>
        </w:rPr>
      </w:pPr>
      <w:r w:rsidRPr="00894FEF">
        <w:rPr>
          <w:rFonts w:ascii="Verdana" w:hAnsi="Verdana"/>
          <w:sz w:val="18"/>
          <w:szCs w:val="18"/>
        </w:rPr>
        <w:t>3° Soit ouvrant droit à un certificat de qualification professionnelle ».</w:t>
      </w:r>
    </w:p>
    <w:p w:rsidR="004F0B08" w:rsidRDefault="004F0B08" w:rsidP="00894FEF"/>
    <w:sectPr w:rsidR="004F0B08" w:rsidSect="004F0B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01C57"/>
    <w:multiLevelType w:val="hybridMultilevel"/>
    <w:tmpl w:val="5F3C1C5C"/>
    <w:lvl w:ilvl="0" w:tplc="B712E52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hyphenationZone w:val="425"/>
  <w:characterSpacingControl w:val="doNotCompress"/>
  <w:compat/>
  <w:rsids>
    <w:rsidRoot w:val="00894FEF"/>
    <w:rsid w:val="004F0B08"/>
    <w:rsid w:val="00894FE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FE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94FEF"/>
    <w:rPr>
      <w:color w:val="0000FF" w:themeColor="hyperlink"/>
      <w:u w:val="single"/>
    </w:rPr>
  </w:style>
  <w:style w:type="paragraph" w:styleId="Sansinterligne">
    <w:name w:val="No Spacing"/>
    <w:uiPriority w:val="1"/>
    <w:qFormat/>
    <w:rsid w:val="00894FEF"/>
    <w:pPr>
      <w:spacing w:after="0" w:line="240" w:lineRule="auto"/>
    </w:pPr>
  </w:style>
  <w:style w:type="paragraph" w:styleId="Paragraphedeliste">
    <w:name w:val="List Paragraph"/>
    <w:basedOn w:val="Normal"/>
    <w:uiPriority w:val="34"/>
    <w:qFormat/>
    <w:rsid w:val="00894FEF"/>
    <w:pPr>
      <w:ind w:left="720"/>
      <w:contextualSpacing/>
    </w:pPr>
  </w:style>
  <w:style w:type="character" w:styleId="Lienhypertextesuivivisit">
    <w:name w:val="FollowedHyperlink"/>
    <w:basedOn w:val="Policepardfaut"/>
    <w:uiPriority w:val="99"/>
    <w:semiHidden/>
    <w:unhideWhenUsed/>
    <w:rsid w:val="00894FE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egifrance.gouv.fr/affichCodeArticle.do;jsessionid=772231CC1C014C044DA4115731A6E34B.tpdjo13v_1?cidTexte=LEGITEXT000006071191&amp;idArticle=LEGIARTI000006524831&amp;dateTexte=&amp;categorieLien=cid"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201</Words>
  <Characters>1111</Characters>
  <Application>Microsoft Office Word</Application>
  <DocSecurity>0</DocSecurity>
  <Lines>9</Lines>
  <Paragraphs>2</Paragraphs>
  <ScaleCrop>false</ScaleCrop>
  <Company>Hewlett-Packard Company</Company>
  <LinksUpToDate>false</LinksUpToDate>
  <CharactersWithSpaces>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rcarrere</dc:creator>
  <cp:lastModifiedBy>rcarrere</cp:lastModifiedBy>
  <cp:revision>1</cp:revision>
  <dcterms:created xsi:type="dcterms:W3CDTF">2013-05-31T07:42:00Z</dcterms:created>
  <dcterms:modified xsi:type="dcterms:W3CDTF">2013-05-31T07:47:00Z</dcterms:modified>
</cp:coreProperties>
</file>